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rPr>
      </w:pPr>
      <w:r>
        <w:rPr>
          <w:rFonts w:hint="eastAsia" w:cs="Calibri Light" w:eastAsiaTheme="minorHAnsi"/>
          <w:sz w:val="44"/>
          <w:szCs w:val="44"/>
        </w:rPr>
        <w:t>交易规则</w:t>
      </w:r>
    </w:p>
    <w:p>
      <w:pPr>
        <w:wordWrap w:val="0"/>
        <w:spacing w:line="360" w:lineRule="auto"/>
        <w:jc w:val="right"/>
        <w:rPr>
          <w:rFonts w:cs="Calibri Light" w:eastAsiaTheme="minorHAnsi"/>
          <w:sz w:val="24"/>
          <w:szCs w:val="28"/>
        </w:rPr>
      </w:pPr>
      <w:r>
        <w:rPr>
          <w:rFonts w:hint="eastAsia" w:cs="Calibri Light" w:eastAsiaTheme="minorHAnsi"/>
          <w:sz w:val="24"/>
          <w:szCs w:val="28"/>
        </w:rPr>
        <w:t>项目编号：BYS20230071</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委托方广州市白云区鹤龙街鹤边村第二经济合作社</w:t>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t>广州市白云区鹤龙街鹤边村二社鹤龄街2号之1商铺</w:t>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Calibri Light" w:hAnsi="Calibri Light" w:eastAsia="仿宋" w:cs="Calibri Light"/>
          <w:sz w:val="28"/>
          <w:szCs w:val="28"/>
          <w:lang w:val="en-US" w:eastAsia="zh-CN"/>
        </w:rPr>
        <w:t xml:space="preserve"> </w:t>
      </w:r>
      <w:r>
        <w:rPr>
          <w:rFonts w:ascii="Calibri Light" w:hAnsi="Calibri Light" w:eastAsia="仿宋" w:cs="Calibri Light"/>
          <w:sz w:val="28"/>
          <w:szCs w:val="28"/>
        </w:rPr>
        <w:t>易规则》及其附件的一切约定承担履行义务的责任，同时享有相应权利。</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仿宋" w:hAnsi="仿宋" w:eastAsia="仿宋" w:cs="仿宋"/>
          <w:b/>
          <w:bCs/>
          <w:sz w:val="28"/>
          <w:szCs w:val="28"/>
          <w:lang w:eastAsia="zh-Hans"/>
        </w:rPr>
      </w:pPr>
      <w:r>
        <w:rPr>
          <w:rFonts w:hint="eastAsia" w:ascii="Calibri Light" w:hAnsi="Calibri Light" w:eastAsia="仿宋" w:cs="Calibri Light"/>
          <w:sz w:val="28"/>
          <w:szCs w:val="28"/>
        </w:rPr>
        <w:t>意向方须提前</w:t>
      </w:r>
      <w:r>
        <w:rPr>
          <w:rFonts w:hint="eastAsia" w:ascii="Calibri Light" w:hAnsi="Calibri Light" w:eastAsia="仿宋" w:cs="Calibri Light"/>
          <w:sz w:val="28"/>
          <w:szCs w:val="28"/>
          <w:lang w:eastAsia="zh-Hans"/>
        </w:rPr>
        <w:t>通过</w:t>
      </w:r>
      <w:r>
        <w:rPr>
          <w:rFonts w:hint="eastAsia" w:ascii="Calibri Light" w:hAnsi="Calibri Light" w:eastAsia="仿宋" w:cs="Calibri Light"/>
          <w:sz w:val="28"/>
          <w:szCs w:val="28"/>
        </w:rPr>
        <w:t>白云区农村集体资产网上交易系统</w:t>
      </w:r>
      <w:r>
        <w:rPr>
          <w:rFonts w:hint="eastAsia" w:ascii="Calibri Light" w:hAnsi="Calibri Light" w:eastAsia="仿宋" w:cs="Calibri Light"/>
          <w:sz w:val="28"/>
          <w:szCs w:val="28"/>
          <w:lang w:eastAsia="zh-Hans"/>
        </w:rPr>
        <w:t>（网址：</w:t>
      </w:r>
      <w:r>
        <w:rPr>
          <w:rFonts w:hint="eastAsia" w:ascii="Calibri Light" w:hAnsi="Calibri Light" w:eastAsia="仿宋" w:cs="Calibri Light"/>
          <w:b/>
          <w:bCs/>
          <w:sz w:val="28"/>
          <w:szCs w:val="28"/>
          <w:lang w:eastAsia="zh-Hans"/>
        </w:rPr>
        <w:t>http://3z.by.gov.cn/tdlzdzjy/dzjy/navigate.do</w:t>
      </w:r>
      <w:r>
        <w:rPr>
          <w:rFonts w:hint="eastAsia" w:ascii="Calibri Light" w:hAnsi="Calibri Light" w:eastAsia="仿宋" w:cs="Calibri Light"/>
          <w:sz w:val="28"/>
          <w:szCs w:val="28"/>
          <w:lang w:eastAsia="zh-Hans"/>
        </w:rPr>
        <w:t>）或“</w:t>
      </w:r>
      <w:r>
        <w:rPr>
          <w:rFonts w:hint="eastAsia" w:ascii="Calibri Light" w:hAnsi="Calibri Light" w:eastAsia="仿宋" w:cs="Calibri Light"/>
          <w:sz w:val="28"/>
          <w:szCs w:val="28"/>
        </w:rPr>
        <w:t>白云三资</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微信小程序(</w:t>
      </w:r>
      <w:r>
        <w:rPr>
          <w:rFonts w:hint="eastAsia" w:ascii="Calibri Light" w:hAnsi="Calibri Light" w:eastAsia="仿宋" w:cs="Calibri Light"/>
          <w:sz w:val="28"/>
          <w:szCs w:val="28"/>
          <w:lang w:eastAsia="zh-Hans"/>
        </w:rPr>
        <w:t>以下</w:t>
      </w:r>
      <w:r>
        <w:rPr>
          <w:rFonts w:hint="eastAsia" w:ascii="Calibri Light" w:hAnsi="Calibri Light" w:eastAsia="仿宋" w:cs="Calibri Light"/>
          <w:sz w:val="28"/>
          <w:szCs w:val="28"/>
        </w:rPr>
        <w:t>统</w:t>
      </w:r>
      <w:r>
        <w:rPr>
          <w:rFonts w:hint="eastAsia" w:ascii="Calibri Light" w:hAnsi="Calibri Light" w:eastAsia="仿宋" w:cs="Calibri Light"/>
          <w:sz w:val="28"/>
          <w:szCs w:val="28"/>
          <w:lang w:eastAsia="zh-Hans"/>
        </w:rPr>
        <w:t>称“三资交易系统”</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进行用户注册</w:t>
      </w:r>
      <w:r>
        <w:rPr>
          <w:rFonts w:hint="eastAsia" w:ascii="Calibri Light" w:hAnsi="Calibri Light" w:eastAsia="仿宋" w:cs="Calibri Light"/>
          <w:sz w:val="28"/>
          <w:szCs w:val="28"/>
        </w:rPr>
        <w:t>，意向方需根据其具体身份（独立法人、个体户、自然人）选择对应的身份填写信息，注册信息必须真实</w:t>
      </w:r>
      <w:r>
        <w:rPr>
          <w:rFonts w:hint="eastAsia" w:ascii="Calibri Light" w:hAnsi="Calibri Light" w:eastAsia="仿宋" w:cs="Calibri Light"/>
          <w:sz w:val="28"/>
          <w:szCs w:val="28"/>
          <w:lang w:eastAsia="zh-Hans"/>
        </w:rPr>
        <w:t>、准确、合法</w:t>
      </w:r>
      <w:r>
        <w:rPr>
          <w:rFonts w:hint="eastAsia" w:ascii="Calibri Light" w:hAnsi="Calibri Light" w:eastAsia="仿宋" w:cs="Calibri Light"/>
          <w:sz w:val="28"/>
          <w:szCs w:val="28"/>
        </w:rPr>
        <w:t>、有效。</w:t>
      </w:r>
      <w:r>
        <w:rPr>
          <w:rFonts w:hint="eastAsia" w:ascii="Calibri Light" w:hAnsi="Calibri Light" w:eastAsia="仿宋" w:cs="Calibri Light"/>
          <w:b/>
          <w:bCs/>
          <w:sz w:val="28"/>
          <w:szCs w:val="28"/>
        </w:rPr>
        <w:t>意向方用户注册信息经交易管理机构审核通过后方生效，方可进行项目报名登记。</w:t>
      </w:r>
      <w:r>
        <w:rPr>
          <w:rFonts w:hint="eastAsia" w:ascii="Calibri Light" w:hAnsi="Calibri Light" w:eastAsia="仿宋" w:cs="Calibri Light"/>
          <w:sz w:val="28"/>
          <w:szCs w:val="28"/>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lang w:eastAsia="zh-Hans"/>
        </w:rPr>
        <w:t>意向方</w:t>
      </w:r>
      <w:r>
        <w:rPr>
          <w:rFonts w:hint="eastAsia" w:ascii="Calibri Light" w:hAnsi="Calibri Light" w:eastAsia="仿宋" w:cs="Calibri Light"/>
          <w:sz w:val="28"/>
          <w:szCs w:val="28"/>
        </w:rPr>
        <w:t>可直接使用账号办理报名登记手续。</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i/>
          <w:i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ageBreakBefore w:val="0"/>
        <w:widowControl w:val="0"/>
        <w:kinsoku/>
        <w:wordWrap w:val="0"/>
        <w:overflowPunct/>
        <w:topLinePunct w:val="0"/>
        <w:autoSpaceDE/>
        <w:autoSpaceDN/>
        <w:bidi w:val="0"/>
        <w:adjustRightInd/>
        <w:snapToGrid/>
        <w:spacing w:line="540" w:lineRule="exact"/>
        <w:ind w:firstLine="560" w:firstLineChars="200"/>
        <w:textAlignment w:val="auto"/>
        <w:rPr>
          <w:rFonts w:hint="eastAsia"/>
          <w:color w:val="FF0000"/>
        </w:rPr>
      </w:pPr>
      <w:r>
        <w:rPr>
          <w:rFonts w:hint="eastAsia" w:ascii="Calibri Light" w:hAnsi="Calibri Light" w:eastAsia="仿宋" w:cs="Calibri Light"/>
          <w:sz w:val="28"/>
          <w:szCs w:val="28"/>
        </w:rPr>
        <w:t>意向方须于</w:t>
      </w:r>
      <w:r>
        <w:rPr>
          <w:rFonts w:hint="eastAsia" w:ascii="仿宋" w:hAnsi="仿宋" w:eastAsia="仿宋" w:cs="仿宋"/>
          <w:b/>
          <w:bCs/>
          <w:sz w:val="28"/>
          <w:szCs w:val="28"/>
        </w:rPr>
        <w:t>公告期截止日</w:t>
      </w:r>
      <w:r>
        <w:rPr>
          <w:rFonts w:hint="eastAsia" w:ascii="仿宋" w:hAnsi="仿宋" w:eastAsia="仿宋" w:cs="仿宋"/>
          <w:b/>
          <w:bCs/>
          <w:sz w:val="28"/>
          <w:szCs w:val="28"/>
          <w:lang w:eastAsia="zh-CN"/>
        </w:rPr>
        <w:t>17</w:t>
      </w:r>
      <w:r>
        <w:rPr>
          <w:rFonts w:hint="eastAsia" w:ascii="仿宋" w:hAnsi="仿宋" w:eastAsia="仿宋" w:cs="仿宋"/>
          <w:b/>
          <w:bCs/>
          <w:sz w:val="28"/>
          <w:szCs w:val="28"/>
        </w:rPr>
        <w:t>:00前</w:t>
      </w:r>
      <w:r>
        <w:rPr>
          <w:rFonts w:hint="eastAsia" w:ascii="Calibri Light" w:hAnsi="Calibri Light" w:eastAsia="仿宋" w:cs="Calibri Light"/>
          <w:sz w:val="28"/>
          <w:szCs w:val="28"/>
        </w:rPr>
        <w:t>登录三资交易系统完成网上报名登记手续及上传报名所需资料</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 xml:space="preserve"> </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w:t>
      </w:r>
      <w:r>
        <w:rPr>
          <w:rFonts w:hint="eastAsia" w:ascii="Calibri Light" w:hAnsi="Calibri Light" w:eastAsia="仿宋" w:cs="Calibri Light"/>
          <w:sz w:val="28"/>
          <w:szCs w:val="28"/>
          <w:u w:val="single"/>
        </w:rPr>
        <w:t>70000</w:t>
      </w:r>
      <w:r>
        <w:rPr>
          <w:rFonts w:hint="eastAsia" w:ascii="Calibri Light" w:hAnsi="Calibri Light" w:eastAsia="仿宋" w:cs="Calibri Light"/>
          <w:sz w:val="28"/>
          <w:szCs w:val="28"/>
        </w:rPr>
        <w:t>元（大写：柒万元整）。</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yellow"/>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lang w:eastAsia="zh-Hans"/>
        </w:rPr>
      </w:pPr>
    </w:p>
    <w:p>
      <w:pPr>
        <w:pageBreakBefore w:val="0"/>
        <w:widowControl w:val="0"/>
        <w:kinsoku/>
        <w:wordWrap w:val="0"/>
        <w:overflowPunct/>
        <w:topLinePunct w:val="0"/>
        <w:autoSpaceDE/>
        <w:autoSpaceDN/>
        <w:bidi w:val="0"/>
        <w:adjustRightInd/>
        <w:snapToGrid/>
        <w:spacing w:line="54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w:t>
      </w:r>
      <w:r>
        <w:rPr>
          <w:rFonts w:hint="eastAsia" w:ascii="Calibri Light" w:hAnsi="Calibri Light" w:eastAsia="仿宋" w:cs="Calibri Light"/>
          <w:sz w:val="28"/>
          <w:szCs w:val="28"/>
          <w:lang w:eastAsia="zh-Hans"/>
        </w:rPr>
        <w:t>获得报名资格</w:t>
      </w:r>
      <w:r>
        <w:rPr>
          <w:rFonts w:hint="eastAsia" w:ascii="Calibri Light" w:hAnsi="Calibri Light" w:eastAsia="仿宋" w:cs="Calibri Light"/>
          <w:sz w:val="28"/>
          <w:szCs w:val="28"/>
        </w:rPr>
        <w:t>的意向方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在2024年1月4日</w:t>
      </w:r>
      <w:r>
        <w:rPr>
          <w:rFonts w:hint="eastAsia" w:ascii="Calibri Light" w:hAnsi="Calibri Light" w:eastAsia="仿宋" w:cs="Calibri Light"/>
          <w:b/>
          <w:bCs/>
          <w:sz w:val="28"/>
          <w:szCs w:val="28"/>
          <w:u w:val="single"/>
          <w:lang w:eastAsia="zh-CN"/>
        </w:rPr>
        <w:t>17</w:t>
      </w:r>
      <w:r>
        <w:rPr>
          <w:rFonts w:hint="eastAsia" w:ascii="Calibri Light" w:hAnsi="Calibri Light" w:eastAsia="仿宋" w:cs="Calibri Light"/>
          <w:b/>
          <w:bCs/>
          <w:sz w:val="28"/>
          <w:szCs w:val="28"/>
          <w:u w:val="single"/>
          <w:lang w:eastAsia="zh-Hans"/>
        </w:rPr>
        <w:t>：</w:t>
      </w:r>
      <w:r>
        <w:rPr>
          <w:rFonts w:ascii="Calibri Light" w:hAnsi="Calibri Light" w:eastAsia="仿宋" w:cs="Calibri Light"/>
          <w:b/>
          <w:bCs/>
          <w:sz w:val="28"/>
          <w:szCs w:val="28"/>
          <w:u w:val="single"/>
          <w:lang w:eastAsia="zh-Hans"/>
        </w:rPr>
        <w:t>00</w:t>
      </w:r>
      <w:r>
        <w:rPr>
          <w:rFonts w:hint="eastAsia" w:ascii="Calibri Light" w:hAnsi="Calibri Light" w:eastAsia="仿宋" w:cs="Calibri Light"/>
          <w:b/>
          <w:bCs/>
          <w:sz w:val="28"/>
          <w:szCs w:val="28"/>
          <w:u w:val="single"/>
          <w:lang w:eastAsia="zh-Hans"/>
        </w:rPr>
        <w:t>前</w:t>
      </w:r>
      <w:r>
        <w:rPr>
          <w:rFonts w:hint="eastAsia" w:ascii="Calibri Light" w:hAnsi="Calibri Light" w:eastAsia="仿宋" w:cs="Calibri Light"/>
          <w:b/>
          <w:bCs/>
          <w:sz w:val="28"/>
          <w:szCs w:val="28"/>
          <w:u w:val="single"/>
        </w:rPr>
        <w:t>（含</w:t>
      </w:r>
      <w:r>
        <w:rPr>
          <w:rFonts w:hint="eastAsia" w:ascii="Calibri Light" w:hAnsi="Calibri Light" w:eastAsia="仿宋" w:cs="Calibri Light"/>
          <w:b/>
          <w:bCs/>
          <w:sz w:val="28"/>
          <w:szCs w:val="28"/>
          <w:u w:val="single"/>
          <w:lang w:eastAsia="zh-CN"/>
        </w:rPr>
        <w:t>17</w:t>
      </w:r>
      <w:r>
        <w:rPr>
          <w:rFonts w:hint="eastAsia" w:ascii="Calibri Light" w:hAnsi="Calibri Light" w:eastAsia="仿宋" w:cs="Calibri Light"/>
          <w:b/>
          <w:bCs/>
          <w:sz w:val="28"/>
          <w:szCs w:val="28"/>
          <w:u w:val="single"/>
          <w:lang w:eastAsia="zh-Hans"/>
        </w:rPr>
        <w:t>：</w:t>
      </w:r>
      <w:r>
        <w:rPr>
          <w:rFonts w:ascii="Calibri Light" w:hAnsi="Calibri Light" w:eastAsia="仿宋" w:cs="Calibri Light"/>
          <w:b/>
          <w:bCs/>
          <w:sz w:val="28"/>
          <w:szCs w:val="28"/>
          <w:u w:val="single"/>
          <w:lang w:eastAsia="zh-Hans"/>
        </w:rPr>
        <w:t>00</w:t>
      </w:r>
      <w:r>
        <w:rPr>
          <w:rFonts w:hint="eastAsia" w:ascii="Calibri Light" w:hAnsi="Calibri Light" w:eastAsia="仿宋" w:cs="Calibri Light"/>
          <w:b/>
          <w:bCs/>
          <w:sz w:val="28"/>
          <w:szCs w:val="28"/>
          <w:u w:val="single"/>
        </w:rPr>
        <w:t>）</w:t>
      </w:r>
      <w:r>
        <w:rPr>
          <w:rFonts w:ascii="Calibri Light" w:hAnsi="Calibri Light" w:eastAsia="仿宋" w:cs="Calibri Light"/>
          <w:b/>
          <w:bCs/>
          <w:sz w:val="28"/>
          <w:szCs w:val="28"/>
        </w:rPr>
        <w:t>使用其</w:t>
      </w:r>
      <w:r>
        <w:rPr>
          <w:rFonts w:ascii="Calibri Light" w:hAnsi="Calibri Light" w:eastAsia="仿宋" w:cs="Calibri Light"/>
          <w:b/>
          <w:bCs/>
          <w:sz w:val="28"/>
          <w:szCs w:val="28"/>
          <w:u w:val="none"/>
        </w:rPr>
        <w:t>名下账户</w:t>
      </w:r>
      <w:r>
        <w:rPr>
          <w:rFonts w:ascii="Calibri Light" w:hAnsi="Calibri Light" w:eastAsia="仿宋" w:cs="Calibri Light"/>
          <w:b/>
          <w:bCs/>
          <w:sz w:val="28"/>
          <w:szCs w:val="28"/>
        </w:rPr>
        <w:t>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Cs/>
          <w:sz w:val="28"/>
          <w:szCs w:val="28"/>
        </w:rPr>
        <w:t>经本中心审核通过后方可获得竞投参与资格成为竞投人</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（四）竞投人被确认为竞得人后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hint="eastAsia" w:ascii="Calibri Light" w:hAnsi="Calibri Light" w:eastAsia="仿宋" w:cs="Calibri Light"/>
          <w:sz w:val="28"/>
          <w:szCs w:val="28"/>
          <w:lang w:eastAsia="zh-CN"/>
        </w:rPr>
        <w:t>《交易合同》</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已签订的《交易合同》无息划转至委托方指定账户作为竞得人的合同履约金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lang w:val="en-US" w:eastAsia="zh-CN"/>
        </w:rPr>
        <w:t>将</w:t>
      </w:r>
      <w:r>
        <w:rPr>
          <w:rFonts w:ascii="Calibri Light" w:hAnsi="Calibri Light" w:eastAsia="仿宋" w:cs="Calibri Light"/>
          <w:sz w:val="28"/>
          <w:szCs w:val="28"/>
        </w:rPr>
        <w:t>取消其竞投活动参与资格以及竞得标的资格，其交易保证金不作返还，由本中心扣除由此遭受的费用损失后，将余款划归委托方处理，并依法对其追究法律责任。</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（一）</w:t>
      </w:r>
      <w:r>
        <w:rPr>
          <w:rFonts w:hint="eastAsia" w:ascii="Calibri Light" w:hAnsi="Calibri Light" w:eastAsia="仿宋" w:cs="Calibri Light"/>
          <w:b w:val="0"/>
          <w:bCs w:val="0"/>
          <w:sz w:val="28"/>
          <w:szCs w:val="28"/>
          <w:lang w:eastAsia="zh-CN"/>
        </w:rPr>
        <w:t>网络</w:t>
      </w:r>
      <w:r>
        <w:rPr>
          <w:rFonts w:hint="eastAsia" w:ascii="Calibri Light" w:hAnsi="Calibri Light" w:eastAsia="仿宋" w:cs="Calibri Light"/>
          <w:b w:val="0"/>
          <w:bCs w:val="0"/>
          <w:sz w:val="28"/>
          <w:szCs w:val="28"/>
          <w:lang w:eastAsia="zh-Hans"/>
        </w:rPr>
        <w:t>竞投</w:t>
      </w:r>
      <w:r>
        <w:rPr>
          <w:rFonts w:hint="eastAsia" w:ascii="Calibri Light" w:hAnsi="Calibri Light" w:eastAsia="仿宋" w:cs="Calibri Light"/>
          <w:b w:val="0"/>
          <w:bCs w:val="0"/>
          <w:sz w:val="28"/>
          <w:szCs w:val="28"/>
        </w:rPr>
        <w:t>开始时间：2024年1月</w:t>
      </w:r>
      <w:r>
        <w:rPr>
          <w:rFonts w:hint="eastAsia" w:ascii="Calibri Light" w:hAnsi="Calibri Light" w:eastAsia="仿宋" w:cs="Calibri Light"/>
          <w:b w:val="0"/>
          <w:bCs w:val="0"/>
          <w:sz w:val="28"/>
          <w:szCs w:val="28"/>
          <w:lang w:val="en-US" w:eastAsia="zh-CN"/>
        </w:rPr>
        <w:t>5</w:t>
      </w:r>
      <w:r>
        <w:rPr>
          <w:rFonts w:hint="eastAsia" w:ascii="Calibri Light" w:hAnsi="Calibri Light" w:eastAsia="仿宋" w:cs="Calibri Light"/>
          <w:b w:val="0"/>
          <w:bCs w:val="0"/>
          <w:sz w:val="28"/>
          <w:szCs w:val="28"/>
        </w:rPr>
        <w:t>日</w:t>
      </w:r>
      <w:r>
        <w:rPr>
          <w:rFonts w:hint="eastAsia" w:ascii="Calibri Light" w:hAnsi="Calibri Light" w:eastAsia="仿宋" w:cs="Calibri Light"/>
          <w:b w:val="0"/>
          <w:bCs w:val="0"/>
          <w:sz w:val="28"/>
          <w:szCs w:val="28"/>
          <w:u w:val="single"/>
          <w:lang w:val="en-US" w:eastAsia="zh-CN"/>
        </w:rPr>
        <w:t>10</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Calibri Light" w:hAnsi="Calibri Light" w:eastAsia="仿宋" w:cs="Calibri Light"/>
          <w:sz w:val="28"/>
          <w:szCs w:val="28"/>
          <w:lang w:eastAsia="zh-Hans"/>
        </w:rPr>
        <w:t>（</w:t>
      </w:r>
      <w:r>
        <w:rPr>
          <w:rFonts w:hint="eastAsia" w:ascii="仿宋" w:hAnsi="仿宋" w:eastAsia="仿宋" w:cs="仿宋"/>
          <w:sz w:val="28"/>
          <w:szCs w:val="28"/>
        </w:rPr>
        <w:t>如有调整将另行通知</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w:t>
      </w:r>
    </w:p>
    <w:p>
      <w:pPr>
        <w:pageBreakBefore w:val="0"/>
        <w:widowControl w:val="0"/>
        <w:kinsoku/>
        <w:overflowPunct/>
        <w:topLinePunct w:val="0"/>
        <w:autoSpaceDE/>
        <w:autoSpaceDN/>
        <w:bidi w:val="0"/>
        <w:adjustRightInd/>
        <w:snapToGrid/>
        <w:spacing w:line="540" w:lineRule="exact"/>
        <w:ind w:firstLine="840" w:firstLineChars="300"/>
        <w:textAlignment w:val="auto"/>
        <w:rPr>
          <w:rFonts w:ascii="Calibri Light" w:hAnsi="Calibri Light" w:eastAsia="仿宋" w:cs="Calibri Light"/>
          <w:sz w:val="28"/>
          <w:szCs w:val="28"/>
        </w:rPr>
      </w:pPr>
      <w:r>
        <w:rPr>
          <w:rFonts w:hint="eastAsia" w:ascii="仿宋" w:hAnsi="仿宋" w:eastAsia="仿宋" w:cs="仿宋"/>
          <w:bCs/>
          <w:sz w:val="28"/>
          <w:szCs w:val="28"/>
          <w:lang w:eastAsia="zh-CN"/>
        </w:rPr>
        <w:t>竞投计划</w:t>
      </w:r>
      <w:r>
        <w:rPr>
          <w:rFonts w:hint="eastAsia" w:ascii="仿宋" w:hAnsi="仿宋" w:eastAsia="仿宋" w:cs="仿宋"/>
          <w:bCs/>
          <w:sz w:val="28"/>
          <w:szCs w:val="28"/>
        </w:rPr>
        <w:t>结束时间：</w:t>
      </w:r>
      <w:r>
        <w:rPr>
          <w:rFonts w:hint="eastAsia" w:ascii="Calibri Light" w:hAnsi="Calibri Light" w:eastAsia="仿宋" w:cs="Calibri Light"/>
          <w:b w:val="0"/>
          <w:bCs w:val="0"/>
          <w:sz w:val="28"/>
          <w:szCs w:val="28"/>
        </w:rPr>
        <w:t>2024年1月</w:t>
      </w:r>
      <w:r>
        <w:rPr>
          <w:rFonts w:hint="eastAsia" w:ascii="Calibri Light" w:hAnsi="Calibri Light" w:eastAsia="仿宋" w:cs="Calibri Light"/>
          <w:b w:val="0"/>
          <w:bCs w:val="0"/>
          <w:sz w:val="28"/>
          <w:szCs w:val="28"/>
          <w:lang w:val="en-US" w:eastAsia="zh-CN"/>
        </w:rPr>
        <w:t>5</w:t>
      </w:r>
      <w:r>
        <w:rPr>
          <w:rFonts w:hint="eastAsia" w:ascii="Calibri Light" w:hAnsi="Calibri Light" w:eastAsia="仿宋" w:cs="Calibri Light"/>
          <w:b w:val="0"/>
          <w:bCs w:val="0"/>
          <w:sz w:val="28"/>
          <w:szCs w:val="28"/>
        </w:rPr>
        <w:t>日</w:t>
      </w:r>
      <w:r>
        <w:rPr>
          <w:rFonts w:hint="eastAsia" w:ascii="Calibri Light" w:hAnsi="Calibri Light" w:eastAsia="仿宋" w:cs="Calibri Light"/>
          <w:b w:val="0"/>
          <w:bCs w:val="0"/>
          <w:sz w:val="28"/>
          <w:szCs w:val="28"/>
          <w:u w:val="single"/>
          <w:lang w:val="en-US" w:eastAsia="zh-CN"/>
        </w:rPr>
        <w:t>11</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t>首年每月每平方米租金</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u w:val="single"/>
        </w:rPr>
        <w:t>146</w:t>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u w:val="single"/>
        </w:rPr>
        <w:t>1</w:t>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hint="eastAsia" w:ascii="Calibri Light" w:hAnsi="Calibri Light" w:eastAsia="仿宋" w:cs="Calibri Light"/>
          <w:sz w:val="28"/>
          <w:szCs w:val="28"/>
        </w:rPr>
        <w:t>（二）竞投</w:t>
      </w:r>
      <w:r>
        <w:rPr>
          <w:rFonts w:hint="eastAsia" w:ascii="仿宋" w:hAnsi="仿宋" w:eastAsia="仿宋" w:cs="仿宋"/>
          <w:sz w:val="28"/>
          <w:szCs w:val="28"/>
        </w:rPr>
        <w:t>方式：采取正向多次</w:t>
      </w:r>
      <w:r>
        <w:rPr>
          <w:rFonts w:hint="eastAsia" w:ascii="仿宋" w:hAnsi="仿宋" w:eastAsia="仿宋" w:cs="仿宋"/>
          <w:sz w:val="28"/>
          <w:szCs w:val="28"/>
          <w:lang w:eastAsia="zh-CN"/>
        </w:rPr>
        <w:t>网络</w:t>
      </w:r>
      <w:r>
        <w:rPr>
          <w:rFonts w:hint="eastAsia" w:ascii="仿宋" w:hAnsi="仿宋" w:eastAsia="仿宋" w:cs="仿宋"/>
          <w:sz w:val="28"/>
          <w:szCs w:val="28"/>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lang w:eastAsia="zh-CN"/>
        </w:rPr>
        <w:t>本项目</w:t>
      </w:r>
      <w:r>
        <w:rPr>
          <w:rFonts w:hint="eastAsia" w:ascii="仿宋" w:hAnsi="仿宋" w:eastAsia="仿宋" w:cs="仿宋"/>
          <w:sz w:val="28"/>
          <w:szCs w:val="28"/>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lang w:eastAsia="zh-CN"/>
        </w:rPr>
        <w:t>投</w:t>
      </w:r>
      <w:r>
        <w:rPr>
          <w:rFonts w:hint="eastAsia" w:ascii="仿宋" w:hAnsi="仿宋" w:eastAsia="仿宋" w:cs="仿宋"/>
          <w:sz w:val="28"/>
          <w:szCs w:val="28"/>
        </w:rPr>
        <w:t>阶梯的整数倍）。如在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结束时间前3分钟内无竞投人报价，则系统会按</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结束时间结束竞投，此期间报价最高者为竞得人。如有竞投人在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lang w:eastAsia="zh-CN"/>
        </w:rPr>
        <w:t>竞投计划</w:t>
      </w:r>
      <w:r>
        <w:rPr>
          <w:rFonts w:hint="eastAsia" w:ascii="仿宋" w:hAnsi="仿宋" w:eastAsia="仿宋" w:cs="仿宋"/>
          <w:sz w:val="28"/>
          <w:szCs w:val="28"/>
        </w:rPr>
        <w:t xml:space="preserve">时间结束，所有竞投人均无报价，则本次竞投活动不产生竞得人。 </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keepNext w:val="0"/>
        <w:keepLines w:val="0"/>
        <w:pageBreakBefore w:val="0"/>
        <w:widowControl w:val="0"/>
        <w:kinsoku/>
        <w:wordWrap w:val="0"/>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复印件，并提供原件核对）前往</w:t>
      </w:r>
      <w:r>
        <w:rPr>
          <w:rFonts w:hint="eastAsia" w:ascii="Calibri Light" w:hAnsi="Calibri Light" w:eastAsia="仿宋" w:cs="Calibri Light"/>
          <w:sz w:val="28"/>
          <w:szCs w:val="28"/>
          <w:lang w:eastAsia="zh-Hans"/>
        </w:rPr>
        <w:t>本中心</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eastAsia="zh-Hans"/>
        </w:rPr>
        <w:t>广州市白云区鹤龙街广云路白云投资大厦6楼（黄边地铁站A出口）</w:t>
      </w:r>
      <w:r>
        <w:rPr>
          <w:rFonts w:hint="eastAsia" w:ascii="Calibri Light" w:hAnsi="Calibri Light" w:eastAsia="仿宋" w:cs="Calibri Light"/>
          <w:sz w:val="28"/>
          <w:szCs w:val="28"/>
        </w:rPr>
        <w:t>，联系人及电话：</w:t>
      </w:r>
      <w:r>
        <w:rPr>
          <w:rFonts w:hint="eastAsia" w:ascii="Calibri Light" w:hAnsi="Calibri Light" w:eastAsia="仿宋" w:cs="Calibri Light"/>
          <w:sz w:val="28"/>
          <w:szCs w:val="28"/>
          <w:lang w:val="en-US" w:eastAsia="zh-CN"/>
        </w:rPr>
        <w:t>陈先生</w:t>
      </w:r>
      <w:r>
        <w:rPr>
          <w:rFonts w:hint="eastAsia" w:ascii="Calibri Light" w:hAnsi="Calibri Light" w:eastAsia="仿宋" w:cs="Calibri Light"/>
          <w:sz w:val="28"/>
          <w:szCs w:val="28"/>
          <w:lang w:eastAsia="zh-CN"/>
        </w:rPr>
        <w:t>，</w:t>
      </w:r>
      <w:r>
        <w:rPr>
          <w:rFonts w:ascii="Calibri Light" w:hAnsi="Calibri Light" w:eastAsia="仿宋" w:cs="Calibri Light"/>
          <w:sz w:val="28"/>
          <w:szCs w:val="28"/>
        </w:rPr>
        <w:t>020-8636</w:t>
      </w:r>
      <w:r>
        <w:rPr>
          <w:rFonts w:hint="eastAsia" w:ascii="Calibri Light" w:hAnsi="Calibri Light" w:eastAsia="仿宋" w:cs="Calibri Light"/>
          <w:sz w:val="28"/>
          <w:szCs w:val="28"/>
          <w:lang w:val="en-US" w:eastAsia="zh-CN"/>
        </w:rPr>
        <w:t>0288</w:t>
      </w:r>
      <w:r>
        <w:rPr>
          <w:rFonts w:hint="eastAsia" w:ascii="Calibri Light" w:hAnsi="Calibri Light" w:eastAsia="仿宋" w:cs="Calibri Light"/>
          <w:sz w:val="28"/>
          <w:szCs w:val="28"/>
        </w:rPr>
        <w:t>）签订《成交确认书》。</w:t>
      </w:r>
    </w:p>
    <w:p>
      <w:pPr>
        <w:keepNext w:val="0"/>
        <w:keepLines w:val="0"/>
        <w:pageBreakBefore w:val="0"/>
        <w:widowControl w:val="0"/>
        <w:kinsoku/>
        <w:wordWrap w:val="0"/>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个工作日内至交易管理机构（地址：广州市白云区人民政府鹤龙街道办事处社区建设办公室，联系人及电话：李先生</w:t>
      </w:r>
      <w:r>
        <w:rPr>
          <w:rFonts w:hint="eastAsia" w:ascii="Calibri Light" w:hAnsi="Calibri Light" w:eastAsia="仿宋" w:cs="Calibri Light"/>
          <w:sz w:val="28"/>
          <w:szCs w:val="28"/>
          <w:lang w:val="en-US" w:eastAsia="zh-CN"/>
        </w:rPr>
        <w:t>，</w:t>
      </w:r>
      <w:r>
        <w:rPr>
          <w:rFonts w:hint="eastAsia" w:ascii="Calibri Light" w:hAnsi="Calibri Light" w:eastAsia="仿宋" w:cs="Calibri Light"/>
          <w:sz w:val="28"/>
          <w:szCs w:val="28"/>
        </w:rPr>
        <w:t>15622770694）与委托方签订《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CN"/>
        </w:rPr>
        <w:t>竞投人被确认为竞得人后三个工作日内</w:t>
      </w:r>
      <w:r>
        <w:rPr>
          <w:rFonts w:hint="eastAsia" w:ascii="Calibri Light" w:hAnsi="Calibri Light" w:eastAsia="仿宋" w:cs="Calibri Light"/>
          <w:sz w:val="28"/>
          <w:szCs w:val="28"/>
        </w:rPr>
        <w:t>，须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lang w:val="en-US" w:eastAsia="zh-CN"/>
        </w:rPr>
        <w:t>不含免租期</w:t>
      </w:r>
      <w:r>
        <w:rPr>
          <w:rFonts w:ascii="Calibri Light" w:hAnsi="Calibri Light" w:eastAsia="仿宋" w:cs="Calibri Light"/>
          <w:sz w:val="28"/>
          <w:szCs w:val="28"/>
        </w:rPr>
        <w:t>）</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t>2%的标准（按四舍五入保留到元整计算）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lang w:eastAsia="zh-CN"/>
        </w:rPr>
        <w:t>使用三资交易系统特别提醒事项</w:t>
      </w:r>
      <w:r>
        <w:rPr>
          <w:rFonts w:ascii="仿宋" w:hAnsi="仿宋" w:eastAsia="仿宋" w:cs="Calibri Light"/>
          <w:sz w:val="28"/>
          <w:szCs w:val="28"/>
        </w:rPr>
        <w:t>：</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ascii="仿宋" w:hAnsi="仿宋" w:eastAsia="仿宋" w:cs="Calibri Light"/>
          <w:sz w:val="28"/>
          <w:szCs w:val="28"/>
        </w:rPr>
        <w:t>1</w:t>
      </w:r>
      <w:r>
        <w:rPr>
          <w:rFonts w:hint="eastAsia" w:ascii="仿宋" w:hAnsi="仿宋" w:eastAsia="仿宋" w:cs="Calibri Light"/>
          <w:sz w:val="28"/>
          <w:szCs w:val="28"/>
        </w:rPr>
        <w:t>.</w:t>
      </w:r>
      <w:r>
        <w:rPr>
          <w:rFonts w:ascii="仿宋" w:hAnsi="仿宋" w:eastAsia="仿宋" w:cs="Calibri Light"/>
          <w:sz w:val="28"/>
          <w:szCs w:val="28"/>
        </w:rPr>
        <w:t>意向方</w:t>
      </w:r>
      <w:r>
        <w:rPr>
          <w:rFonts w:hint="eastAsia" w:ascii="仿宋" w:hAnsi="仿宋" w:eastAsia="仿宋" w:cs="Calibri Light"/>
          <w:sz w:val="28"/>
          <w:szCs w:val="28"/>
        </w:rPr>
        <w:t>应认真填写注册报名，申请信息必须真实、准确、完整。如因</w:t>
      </w:r>
      <w:r>
        <w:rPr>
          <w:rFonts w:ascii="仿宋" w:hAnsi="仿宋" w:eastAsia="仿宋" w:cs="Calibri Light"/>
          <w:sz w:val="28"/>
          <w:szCs w:val="28"/>
        </w:rPr>
        <w:t>意向方</w:t>
      </w:r>
      <w:r>
        <w:rPr>
          <w:rFonts w:hint="eastAsia" w:ascii="仿宋" w:hAnsi="仿宋" w:eastAsia="仿宋" w:cs="Calibri Light"/>
          <w:sz w:val="28"/>
          <w:szCs w:val="28"/>
        </w:rPr>
        <w:t>所填写的信息不真实、不准确或不完整而造成注册账户无法被资格确认的，本中心不承担任何责任。</w:t>
      </w:r>
    </w:p>
    <w:p>
      <w:pPr>
        <w:pageBreakBefore w:val="0"/>
        <w:widowControl/>
        <w:suppressLineNumbers/>
        <w:kinsoku/>
        <w:overflowPunct/>
        <w:topLinePunct w:val="0"/>
        <w:autoSpaceDE/>
        <w:autoSpaceDN/>
        <w:bidi w:val="0"/>
        <w:adjustRightInd w:val="0"/>
        <w:snapToGrid w:val="0"/>
        <w:spacing w:line="540" w:lineRule="exact"/>
        <w:ind w:firstLine="560" w:firstLineChars="200"/>
        <w:jc w:val="left"/>
        <w:textAlignment w:val="auto"/>
        <w:rPr>
          <w:rFonts w:ascii="仿宋" w:hAnsi="仿宋" w:eastAsia="仿宋" w:cs="宋体"/>
          <w:kern w:val="0"/>
          <w:sz w:val="28"/>
          <w:szCs w:val="28"/>
        </w:rPr>
      </w:pPr>
      <w:r>
        <w:rPr>
          <w:rFonts w:ascii="仿宋" w:hAnsi="仿宋" w:eastAsia="仿宋" w:cs="宋体"/>
          <w:kern w:val="0"/>
          <w:sz w:val="28"/>
          <w:szCs w:val="28"/>
        </w:rPr>
        <w:t>2.意向方应对自己的注册账户信息保密，</w:t>
      </w:r>
      <w:r>
        <w:rPr>
          <w:rFonts w:hint="eastAsia" w:ascii="仿宋" w:hAnsi="仿宋" w:eastAsia="仿宋" w:cs="宋体"/>
          <w:kern w:val="0"/>
          <w:sz w:val="28"/>
          <w:szCs w:val="28"/>
        </w:rPr>
        <w:t>每个注册账户仅供一位意向方使用，任何使用意向方用户名和密码进入</w:t>
      </w:r>
      <w:r>
        <w:rPr>
          <w:rFonts w:hint="eastAsia" w:ascii="仿宋" w:hAnsi="仿宋" w:eastAsia="仿宋" w:cs="宋体"/>
          <w:kern w:val="0"/>
          <w:sz w:val="28"/>
          <w:szCs w:val="28"/>
          <w:lang w:eastAsia="zh-Hans"/>
        </w:rPr>
        <w:t>三资交易系统</w:t>
      </w:r>
      <w:r>
        <w:rPr>
          <w:rFonts w:hint="eastAsia" w:ascii="仿宋" w:hAnsi="仿宋" w:eastAsia="仿宋" w:cs="宋体"/>
          <w:kern w:val="0"/>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widowControl/>
        <w:kinsoku/>
        <w:overflowPunct/>
        <w:topLinePunct w:val="0"/>
        <w:autoSpaceDE/>
        <w:autoSpaceDN/>
        <w:bidi w:val="0"/>
        <w:spacing w:line="540" w:lineRule="exact"/>
        <w:ind w:firstLine="560" w:firstLineChars="200"/>
        <w:jc w:val="left"/>
        <w:textAlignment w:val="auto"/>
        <w:rPr>
          <w:rFonts w:ascii="仿宋" w:hAnsi="仿宋" w:eastAsia="仿宋" w:cs="宋体"/>
          <w:kern w:val="0"/>
          <w:sz w:val="28"/>
          <w:szCs w:val="28"/>
        </w:rPr>
      </w:pPr>
      <w:r>
        <w:rPr>
          <w:rFonts w:ascii="仿宋" w:hAnsi="仿宋" w:eastAsia="仿宋" w:cs="Arial"/>
          <w:kern w:val="0"/>
          <w:sz w:val="28"/>
          <w:szCs w:val="28"/>
        </w:rPr>
        <w:t>3.</w:t>
      </w:r>
      <w:r>
        <w:rPr>
          <w:rFonts w:hint="eastAsia" w:ascii="仿宋" w:hAnsi="仿宋" w:eastAsia="仿宋" w:cs="宋体"/>
          <w:kern w:val="0"/>
          <w:sz w:val="28"/>
          <w:szCs w:val="28"/>
        </w:rPr>
        <w:t>如意向方发现注册账号及密码被冒用或盗用或任何其他未经合法授权的情况时，应立即以书面形式通知本</w:t>
      </w:r>
      <w:r>
        <w:rPr>
          <w:rFonts w:hint="eastAsia" w:ascii="仿宋" w:hAnsi="仿宋" w:eastAsia="仿宋" w:cs="宋体"/>
          <w:kern w:val="0"/>
          <w:sz w:val="28"/>
          <w:szCs w:val="28"/>
          <w:lang w:eastAsia="zh-Hans"/>
        </w:rPr>
        <w:t>中心</w:t>
      </w:r>
      <w:r>
        <w:rPr>
          <w:rFonts w:hint="eastAsia" w:ascii="仿宋" w:hAnsi="仿宋" w:eastAsia="仿宋" w:cs="宋体"/>
          <w:kern w:val="0"/>
          <w:sz w:val="28"/>
          <w:szCs w:val="28"/>
        </w:rPr>
        <w:t>，</w:t>
      </w:r>
      <w:r>
        <w:rPr>
          <w:rFonts w:hint="eastAsia" w:ascii="仿宋" w:hAnsi="仿宋" w:eastAsia="仿宋" w:cs="宋体"/>
          <w:kern w:val="0"/>
          <w:sz w:val="28"/>
          <w:szCs w:val="28"/>
          <w:lang w:eastAsia="zh-Hans"/>
        </w:rPr>
        <w:t>由</w:t>
      </w:r>
      <w:r>
        <w:rPr>
          <w:rFonts w:hint="eastAsia" w:ascii="仿宋" w:hAnsi="仿宋" w:eastAsia="仿宋" w:cs="宋体"/>
          <w:kern w:val="0"/>
          <w:sz w:val="28"/>
          <w:szCs w:val="28"/>
        </w:rPr>
        <w:t>本</w:t>
      </w:r>
      <w:r>
        <w:rPr>
          <w:rFonts w:hint="eastAsia" w:ascii="仿宋" w:hAnsi="仿宋" w:eastAsia="仿宋" w:cs="宋体"/>
          <w:kern w:val="0"/>
          <w:sz w:val="28"/>
          <w:szCs w:val="28"/>
          <w:lang w:eastAsia="zh-Hans"/>
        </w:rPr>
        <w:t>中心提请</w:t>
      </w:r>
      <w:r>
        <w:rPr>
          <w:rFonts w:hint="eastAsia" w:ascii="仿宋" w:hAnsi="仿宋" w:eastAsia="仿宋" w:cs="宋体"/>
          <w:kern w:val="0"/>
          <w:sz w:val="28"/>
          <w:szCs w:val="28"/>
        </w:rPr>
        <w:t>交易管理机构、三资交易系统技术维护公司</w:t>
      </w:r>
      <w:r>
        <w:rPr>
          <w:rFonts w:hint="eastAsia" w:ascii="仿宋" w:hAnsi="仿宋" w:eastAsia="仿宋" w:cs="宋体"/>
          <w:kern w:val="0"/>
          <w:sz w:val="28"/>
          <w:szCs w:val="28"/>
          <w:lang w:eastAsia="zh-Hans"/>
        </w:rPr>
        <w:t>采取相应措施</w:t>
      </w:r>
      <w:r>
        <w:rPr>
          <w:rFonts w:hint="eastAsia" w:ascii="仿宋" w:hAnsi="仿宋" w:eastAsia="仿宋" w:cs="宋体"/>
          <w:color w:val="000000" w:themeColor="text1"/>
          <w:kern w:val="0"/>
          <w:sz w:val="28"/>
          <w:szCs w:val="28"/>
          <w14:textFill>
            <w14:solidFill>
              <w14:schemeClr w14:val="tx1"/>
            </w14:solidFill>
          </w14:textFill>
        </w:rPr>
        <w:t>，在采取有效措施解决问题之前，</w:t>
      </w:r>
      <w:r>
        <w:rPr>
          <w:rFonts w:hint="eastAsia" w:ascii="仿宋" w:hAnsi="仿宋" w:eastAsia="仿宋" w:cs="宋体"/>
          <w:kern w:val="0"/>
          <w:sz w:val="28"/>
          <w:szCs w:val="28"/>
        </w:rPr>
        <w:t>本中心对已发生的行为及导致的意向方的损失不承担任何责任。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4</w:t>
      </w:r>
      <w:r>
        <w:rPr>
          <w:rFonts w:ascii="仿宋" w:hAnsi="仿宋" w:eastAsia="仿宋" w:cs="Calibri Light"/>
          <w:sz w:val="28"/>
          <w:szCs w:val="28"/>
        </w:rPr>
        <w:t>.</w:t>
      </w:r>
      <w:r>
        <w:rPr>
          <w:rFonts w:hint="eastAsia" w:ascii="仿宋" w:hAnsi="仿宋" w:eastAsia="仿宋" w:cs="Calibri Light"/>
          <w:sz w:val="28"/>
          <w:szCs w:val="28"/>
        </w:rPr>
        <w:t>为确保正常参与竞投活动，意向方应在</w:t>
      </w:r>
      <w:r>
        <w:rPr>
          <w:rFonts w:hint="eastAsia" w:ascii="仿宋" w:hAnsi="仿宋" w:eastAsia="仿宋" w:cs="Calibri Light"/>
          <w:sz w:val="28"/>
          <w:szCs w:val="28"/>
          <w:lang w:eastAsia="zh-Hans"/>
        </w:rPr>
        <w:t>参与交易活动前仔细检查所使用的</w:t>
      </w:r>
      <w:r>
        <w:rPr>
          <w:rFonts w:hint="eastAsia" w:ascii="仿宋" w:hAnsi="仿宋" w:eastAsia="仿宋" w:cs="Calibri Light"/>
          <w:sz w:val="28"/>
          <w:szCs w:val="28"/>
        </w:rPr>
        <w:t>计算机</w:t>
      </w:r>
      <w:r>
        <w:rPr>
          <w:rFonts w:hint="eastAsia" w:ascii="仿宋" w:hAnsi="仿宋" w:eastAsia="仿宋" w:cs="Calibri Light"/>
          <w:sz w:val="28"/>
          <w:szCs w:val="28"/>
          <w:lang w:eastAsia="zh-Hans"/>
        </w:rPr>
        <w:t>或手机</w:t>
      </w:r>
      <w:r>
        <w:rPr>
          <w:rFonts w:hint="eastAsia" w:ascii="仿宋" w:hAnsi="仿宋" w:eastAsia="仿宋" w:cs="Calibri Light"/>
          <w:sz w:val="28"/>
          <w:szCs w:val="28"/>
        </w:rPr>
        <w:t>等设备的</w:t>
      </w:r>
      <w:r>
        <w:rPr>
          <w:rFonts w:hint="eastAsia" w:ascii="仿宋" w:hAnsi="仿宋" w:eastAsia="仿宋" w:cs="Calibri Light"/>
          <w:sz w:val="28"/>
          <w:szCs w:val="28"/>
          <w:lang w:eastAsia="zh-Hans"/>
        </w:rPr>
        <w:t>运行环境。</w:t>
      </w:r>
      <w:r>
        <w:rPr>
          <w:rFonts w:hint="eastAsia" w:ascii="仿宋" w:hAnsi="仿宋" w:eastAsia="仿宋" w:cs="Calibri Light"/>
          <w:sz w:val="28"/>
          <w:szCs w:val="28"/>
        </w:rPr>
        <w:t>如因意向方所使用的浏览器存在兼容性问题</w:t>
      </w:r>
      <w:r>
        <w:rPr>
          <w:rFonts w:hint="eastAsia" w:ascii="仿宋" w:hAnsi="仿宋" w:eastAsia="仿宋" w:cs="Calibri Light"/>
          <w:sz w:val="28"/>
          <w:szCs w:val="28"/>
          <w:lang w:eastAsia="zh-Hans"/>
        </w:rPr>
        <w:t>或其他软件故障问题</w:t>
      </w:r>
      <w:r>
        <w:rPr>
          <w:rFonts w:hint="eastAsia" w:ascii="仿宋" w:hAnsi="仿宋" w:eastAsia="仿宋" w:cs="Calibri Light"/>
          <w:sz w:val="28"/>
          <w:szCs w:val="28"/>
        </w:rPr>
        <w:t>导致无法正常参与竞投</w:t>
      </w:r>
      <w:r>
        <w:rPr>
          <w:rFonts w:hint="eastAsia" w:ascii="仿宋" w:hAnsi="仿宋" w:eastAsia="仿宋" w:cs="Calibri Light"/>
          <w:sz w:val="28"/>
          <w:szCs w:val="28"/>
          <w:lang w:eastAsia="zh-Hans"/>
        </w:rPr>
        <w:t>交易</w:t>
      </w:r>
      <w:r>
        <w:rPr>
          <w:rFonts w:hint="eastAsia" w:ascii="仿宋" w:hAnsi="仿宋" w:eastAsia="仿宋" w:cs="Calibri Light"/>
          <w:sz w:val="28"/>
          <w:szCs w:val="28"/>
        </w:rPr>
        <w:t>活动的，由此产生的一切后果由意向方自行承担，本中心不承担任何责任。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5</w:t>
      </w:r>
      <w:r>
        <w:rPr>
          <w:rFonts w:ascii="仿宋" w:hAnsi="仿宋" w:eastAsia="仿宋" w:cs="Calibri Light"/>
          <w:sz w:val="28"/>
          <w:szCs w:val="28"/>
        </w:rPr>
        <w:t>.</w:t>
      </w:r>
      <w:r>
        <w:rPr>
          <w:rFonts w:hint="eastAsia" w:ascii="仿宋" w:hAnsi="仿宋" w:eastAsia="仿宋" w:cs="Calibri Light"/>
          <w:sz w:val="28"/>
          <w:szCs w:val="28"/>
        </w:rPr>
        <w:t>网络</w:t>
      </w:r>
      <w:r>
        <w:rPr>
          <w:rFonts w:hint="eastAsia" w:ascii="仿宋" w:hAnsi="仿宋" w:eastAsia="仿宋" w:cs="Calibri Light"/>
          <w:sz w:val="28"/>
          <w:szCs w:val="28"/>
          <w:lang w:eastAsia="zh-Hans"/>
        </w:rPr>
        <w:t>竞投交易</w:t>
      </w:r>
      <w:r>
        <w:rPr>
          <w:rFonts w:hint="eastAsia" w:ascii="仿宋" w:hAnsi="仿宋" w:eastAsia="仿宋" w:cs="Calibri Light"/>
          <w:sz w:val="28"/>
          <w:szCs w:val="28"/>
        </w:rPr>
        <w:t>活动的时间以</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6</w:t>
      </w:r>
      <w:r>
        <w:rPr>
          <w:rFonts w:ascii="仿宋" w:hAnsi="仿宋" w:eastAsia="仿宋" w:cs="Calibri Light"/>
          <w:sz w:val="28"/>
          <w:szCs w:val="28"/>
        </w:rPr>
        <w:t>.</w:t>
      </w:r>
      <w:r>
        <w:rPr>
          <w:rFonts w:hint="eastAsia" w:ascii="仿宋" w:hAnsi="仿宋" w:eastAsia="仿宋" w:cs="Calibri Light"/>
          <w:sz w:val="28"/>
          <w:szCs w:val="28"/>
        </w:rPr>
        <w:t>因意向方使用的计算机遭遇网络异常、病毒入侵、其软硬件出现故障</w:t>
      </w:r>
      <w:r>
        <w:rPr>
          <w:rFonts w:hint="eastAsia" w:ascii="仿宋" w:hAnsi="仿宋" w:eastAsia="仿宋" w:cs="Calibri Light"/>
          <w:sz w:val="28"/>
          <w:szCs w:val="28"/>
          <w:lang w:eastAsia="zh-Hans"/>
        </w:rPr>
        <w:t>等情况</w:t>
      </w:r>
      <w:r>
        <w:rPr>
          <w:rFonts w:hint="eastAsia" w:ascii="仿宋" w:hAnsi="仿宋" w:eastAsia="仿宋" w:cs="Calibri Light"/>
          <w:sz w:val="28"/>
          <w:szCs w:val="28"/>
        </w:rPr>
        <w:t>或</w:t>
      </w:r>
      <w:r>
        <w:rPr>
          <w:rFonts w:hint="eastAsia" w:ascii="仿宋" w:hAnsi="仿宋" w:eastAsia="仿宋" w:cs="Calibri Light"/>
          <w:sz w:val="28"/>
          <w:szCs w:val="28"/>
          <w:lang w:eastAsia="zh-Hans"/>
        </w:rPr>
        <w:t>由于</w:t>
      </w:r>
      <w:r>
        <w:rPr>
          <w:rFonts w:hint="eastAsia" w:ascii="仿宋" w:hAnsi="仿宋" w:eastAsia="仿宋" w:cs="Calibri Light"/>
          <w:sz w:val="28"/>
          <w:szCs w:val="28"/>
        </w:rPr>
        <w:t>遗忘</w:t>
      </w:r>
      <w:r>
        <w:rPr>
          <w:rFonts w:hint="eastAsia" w:ascii="仿宋" w:hAnsi="仿宋" w:eastAsia="仿宋" w:cs="Calibri Light"/>
          <w:sz w:val="28"/>
          <w:szCs w:val="28"/>
          <w:lang w:eastAsia="zh-Hans"/>
        </w:rPr>
        <w:t>密码</w:t>
      </w:r>
      <w:r>
        <w:rPr>
          <w:rFonts w:hint="eastAsia" w:ascii="仿宋" w:hAnsi="仿宋" w:eastAsia="仿宋" w:cs="Calibri Light"/>
          <w:sz w:val="28"/>
          <w:szCs w:val="28"/>
        </w:rPr>
        <w:t>、因操作失误被锁住密码等自身原因，不能正常在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进行报名、竞投等操作的，由此产生的一切后果由意向方自行承担，交易活动不中止。</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7.因不可抗力、软硬件故障、非法入侵、恶意攻击等原因导致三资交易系统无法继续网络竞投活动的，本中心有权视情况中止、终止或重新另行安排时间组织竞投活动及确定后续有关处理方式。因上述情况导致网络竞投活动延期或者改期等情形的，本中心将以包括但不限于公告、电话、邮件等形式告知项目竞投人或竞投意向方，本中心不对上述情况可能造成的损失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8</w:t>
      </w:r>
      <w:r>
        <w:rPr>
          <w:rFonts w:ascii="仿宋" w:hAnsi="仿宋" w:eastAsia="仿宋" w:cs="Calibri Light"/>
          <w:sz w:val="28"/>
          <w:szCs w:val="28"/>
        </w:rPr>
        <w:t>.</w:t>
      </w:r>
      <w:r>
        <w:rPr>
          <w:rFonts w:hint="eastAsia" w:ascii="仿宋" w:hAnsi="仿宋"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w:t>
      </w:r>
      <w:r>
        <w:rPr>
          <w:rFonts w:hint="eastAsia" w:ascii="仿宋" w:hAnsi="仿宋" w:eastAsia="仿宋" w:cs="Calibri Light"/>
          <w:sz w:val="28"/>
          <w:szCs w:val="28"/>
          <w:lang w:val="en-US" w:eastAsia="zh-CN"/>
        </w:rPr>
        <w:t>权利</w:t>
      </w:r>
      <w:r>
        <w:rPr>
          <w:rFonts w:hint="eastAsia" w:ascii="仿宋" w:hAnsi="仿宋" w:eastAsia="仿宋" w:cs="Calibri Light"/>
          <w:sz w:val="28"/>
          <w:szCs w:val="28"/>
        </w:rPr>
        <w:t>。</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9</w:t>
      </w:r>
      <w:r>
        <w:rPr>
          <w:rFonts w:ascii="仿宋" w:hAnsi="仿宋" w:eastAsia="仿宋" w:cs="Calibri Light"/>
          <w:sz w:val="28"/>
          <w:szCs w:val="28"/>
        </w:rPr>
        <w:t>.</w:t>
      </w:r>
      <w:r>
        <w:rPr>
          <w:rFonts w:hint="eastAsia" w:ascii="仿宋" w:hAnsi="仿宋"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10</w:t>
      </w:r>
      <w:r>
        <w:rPr>
          <w:rFonts w:ascii="仿宋" w:hAnsi="仿宋" w:eastAsia="仿宋" w:cs="Calibri Light"/>
          <w:sz w:val="28"/>
          <w:szCs w:val="28"/>
        </w:rPr>
        <w:t>.</w:t>
      </w:r>
      <w:r>
        <w:rPr>
          <w:rFonts w:hint="eastAsia" w:ascii="仿宋" w:hAnsi="仿宋" w:eastAsia="仿宋" w:cs="Calibri Light"/>
          <w:sz w:val="28"/>
          <w:szCs w:val="28"/>
        </w:rPr>
        <w:t>在任何情况下，本中心及委托方不承担任何由于意向方使用或无法使用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11.对于</w:t>
      </w:r>
      <w:r>
        <w:rPr>
          <w:rFonts w:hint="eastAsia" w:ascii="仿宋" w:hAnsi="仿宋" w:eastAsia="仿宋" w:cs="Calibri Light"/>
          <w:sz w:val="28"/>
          <w:szCs w:val="28"/>
          <w:lang w:eastAsia="zh-Hans"/>
        </w:rPr>
        <w:t>注册、报名、竞投等操作</w:t>
      </w:r>
      <w:r>
        <w:rPr>
          <w:rFonts w:hint="eastAsia" w:ascii="仿宋" w:hAnsi="仿宋" w:eastAsia="仿宋" w:cs="Calibri Light"/>
          <w:sz w:val="28"/>
          <w:szCs w:val="28"/>
        </w:rPr>
        <w:t>的未尽事项</w:t>
      </w:r>
      <w:r>
        <w:rPr>
          <w:rFonts w:hint="eastAsia" w:ascii="仿宋" w:hAnsi="仿宋" w:eastAsia="仿宋" w:cs="Calibri Light"/>
          <w:sz w:val="28"/>
          <w:szCs w:val="28"/>
          <w:lang w:eastAsia="zh-Hans"/>
        </w:rPr>
        <w:t>请前往三资交易系统查看《白云区网上交易系统用户手册》</w:t>
      </w:r>
      <w:r>
        <w:rPr>
          <w:rFonts w:hint="eastAsia" w:ascii="仿宋" w:hAnsi="仿宋" w:eastAsia="仿宋" w:cs="Calibri Light"/>
          <w:sz w:val="28"/>
          <w:szCs w:val="28"/>
        </w:rPr>
        <w:t>及</w:t>
      </w:r>
      <w:r>
        <w:rPr>
          <w:rFonts w:hint="eastAsia" w:ascii="仿宋" w:hAnsi="仿宋" w:eastAsia="仿宋" w:cs="Calibri Light"/>
          <w:sz w:val="28"/>
          <w:szCs w:val="28"/>
          <w:lang w:eastAsia="zh-Hans"/>
        </w:rPr>
        <w:t>观看操作指引视频。</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CN"/>
        </w:rPr>
        <w:t>六</w:t>
      </w:r>
      <w:r>
        <w:rPr>
          <w:rFonts w:hint="eastAsia" w:ascii="Calibri Light" w:hAnsi="Calibri Light" w:eastAsia="仿宋" w:cs="Calibri Light"/>
          <w:sz w:val="28"/>
          <w:szCs w:val="28"/>
        </w:rPr>
        <w:t>）</w:t>
      </w:r>
      <w:r>
        <w:rPr>
          <w:rFonts w:ascii="Calibri Light" w:hAnsi="Calibri Light" w:eastAsia="仿宋" w:cs="Calibri Light"/>
          <w:sz w:val="28"/>
          <w:szCs w:val="28"/>
        </w:rPr>
        <w:t>本中心对本《交易规则》具有最终解释权。</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ascii="Calibri Light" w:hAnsi="Calibri Light" w:eastAsia="仿宋" w:cs="Calibri Light"/>
          <w:b/>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Calibri Light" w:hAnsi="Calibri Light" w:eastAsia="仿宋" w:cs="Calibri Light"/>
          <w:sz w:val="28"/>
          <w:szCs w:val="28"/>
        </w:rPr>
        <w:sectPr>
          <w:footerReference r:id="rId3" w:type="default"/>
          <w:type w:val="continuous"/>
          <w:pgSz w:w="11906" w:h="16838"/>
          <w:pgMar w:top="1440" w:right="1080" w:bottom="1213" w:left="1080" w:header="851" w:footer="992" w:gutter="0"/>
          <w:cols w:space="425" w:num="1"/>
          <w:docGrid w:type="lines" w:linePitch="312" w:charSpace="0"/>
        </w:sectPr>
      </w:pPr>
      <w:r>
        <w:rPr>
          <w:rFonts w:hint="eastAsia" w:ascii="Calibri Light" w:hAnsi="Calibri Light" w:eastAsia="仿宋" w:cs="Calibri Light"/>
          <w:sz w:val="28"/>
          <w:szCs w:val="28"/>
          <w:lang w:val="en-US" w:eastAsia="zh-CN"/>
        </w:rPr>
        <w:t xml:space="preserve"> 2023年12月25日</w:t>
      </w:r>
      <w:bookmarkStart w:id="0" w:name="_GoBack"/>
      <w:bookmarkEnd w:id="0"/>
      <w:r>
        <w:rPr>
          <w:rFonts w:hint="eastAsia" w:ascii="Calibri Light" w:hAnsi="Calibri Light" w:eastAsia="仿宋" w:cs="Calibri Light"/>
          <w:sz w:val="28"/>
          <w:szCs w:val="28"/>
        </w:rPr>
        <w:t xml:space="preserve">  </w:t>
      </w: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eastAsia="zh-CN"/>
        </w:rPr>
        <w:t>附件</w:t>
      </w:r>
      <w:r>
        <w:rPr>
          <w:rFonts w:hint="eastAsia" w:ascii="黑体" w:hAnsi="黑体" w:eastAsia="黑体" w:cs="黑体"/>
          <w:b w:val="0"/>
          <w:bCs w:val="0"/>
          <w:sz w:val="28"/>
          <w:szCs w:val="32"/>
          <w:lang w:val="en-US" w:eastAsia="zh-CN"/>
        </w:rPr>
        <w:t>1：交易方案</w:t>
      </w:r>
    </w:p>
    <w:p>
      <w:pPr>
        <w:pStyle w:val="2"/>
        <w:rPr>
          <w:rFonts w:hint="eastAsia" w:ascii="黑体" w:hAnsi="黑体" w:eastAsia="黑体" w:cs="黑体"/>
          <w:b w:val="0"/>
          <w:bCs w:val="0"/>
          <w:sz w:val="28"/>
          <w:szCs w:val="32"/>
          <w:lang w:val="en-US" w:eastAsia="zh-CN"/>
        </w:rPr>
      </w:pPr>
    </w:p>
    <w:p>
      <w:pPr>
        <w:pStyle w:val="2"/>
        <w:rPr>
          <w:rFonts w:hint="eastAsia" w:ascii="黑体" w:hAnsi="黑体" w:eastAsia="黑体" w:cs="黑体"/>
          <w:b w:val="0"/>
          <w:bCs w:val="0"/>
          <w:sz w:val="28"/>
          <w:szCs w:val="32"/>
          <w:lang w:val="en-US" w:eastAsia="zh-CN"/>
        </w:rPr>
        <w:sectPr>
          <w:type w:val="continuous"/>
          <w:pgSz w:w="11906" w:h="16838"/>
          <w:pgMar w:top="1440" w:right="1080" w:bottom="1440" w:left="1080" w:header="851" w:footer="992" w:gutter="0"/>
          <w:cols w:space="425" w:num="1"/>
          <w:docGrid w:type="lines" w:linePitch="312" w:charSpace="0"/>
        </w:sectPr>
      </w:pPr>
      <w:r>
        <w:rPr>
          <w:rFonts w:hint="eastAsia" w:ascii="黑体" w:hAnsi="黑体" w:eastAsia="黑体" w:cs="黑体"/>
          <w:b w:val="0"/>
          <w:bCs w:val="0"/>
          <w:sz w:val="28"/>
          <w:szCs w:val="32"/>
          <w:lang w:val="en-US" w:eastAsia="zh-CN"/>
        </w:rPr>
        <w:drawing>
          <wp:inline distT="0" distB="0" distL="114300" distR="114300">
            <wp:extent cx="5574030" cy="7880985"/>
            <wp:effectExtent l="0" t="0" r="7620" b="5715"/>
            <wp:docPr id="3" name="图片 3" descr="2023121811012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1218110120_00"/>
                    <pic:cNvPicPr>
                      <a:picLocks noChangeAspect="1"/>
                    </pic:cNvPicPr>
                  </pic:nvPicPr>
                  <pic:blipFill>
                    <a:blip r:embed="rId6"/>
                    <a:stretch>
                      <a:fillRect/>
                    </a:stretch>
                  </pic:blipFill>
                  <pic:spPr>
                    <a:xfrm>
                      <a:off x="0" y="0"/>
                      <a:ext cx="5574030" cy="7880985"/>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360" cy="8740140"/>
            <wp:effectExtent l="0" t="0" r="8890" b="3810"/>
            <wp:docPr id="2" name="图片 2" descr="202312181101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1218110120_01"/>
                    <pic:cNvPicPr>
                      <a:picLocks noChangeAspect="1"/>
                    </pic:cNvPicPr>
                  </pic:nvPicPr>
                  <pic:blipFill>
                    <a:blip r:embed="rId7"/>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360" cy="8740140"/>
            <wp:effectExtent l="0" t="0" r="8890" b="3810"/>
            <wp:docPr id="1" name="图片 1" descr="2023121811012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1218110120_02"/>
                    <pic:cNvPicPr>
                      <a:picLocks noChangeAspect="1"/>
                    </pic:cNvPicPr>
                  </pic:nvPicPr>
                  <pic:blipFill>
                    <a:blip r:embed="rId8"/>
                    <a:stretch>
                      <a:fillRect/>
                    </a:stretch>
                  </pic:blipFill>
                  <pic:spPr>
                    <a:xfrm>
                      <a:off x="0" y="0"/>
                      <a:ext cx="6182360" cy="8740140"/>
                    </a:xfrm>
                    <a:prstGeom prst="rect">
                      <a:avLst/>
                    </a:prstGeom>
                  </pic:spPr>
                </pic:pic>
              </a:graphicData>
            </a:graphic>
          </wp:inline>
        </w:drawing>
      </w:r>
    </w:p>
    <w:p>
      <w:pPr>
        <w:pStyle w:val="2"/>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t>附件2：交易合同样本</w:t>
      </w:r>
    </w:p>
    <w:p>
      <w:pPr>
        <w:pStyle w:val="2"/>
        <w:rPr>
          <w:rFonts w:hint="default" w:ascii="黑体" w:hAnsi="黑体" w:eastAsia="黑体" w:cs="黑体"/>
          <w:b w:val="0"/>
          <w:bCs w:val="0"/>
          <w:sz w:val="28"/>
          <w:szCs w:val="32"/>
          <w:lang w:val="en-US" w:eastAsia="zh-CN"/>
        </w:rPr>
      </w:pPr>
      <w:r>
        <w:rPr>
          <w:rFonts w:hint="default" w:ascii="黑体" w:hAnsi="黑体" w:eastAsia="黑体" w:cs="黑体"/>
          <w:b w:val="0"/>
          <w:bCs w:val="0"/>
          <w:sz w:val="28"/>
          <w:szCs w:val="32"/>
          <w:lang w:val="en-US" w:eastAsia="zh-CN"/>
        </w:rPr>
        <w:drawing>
          <wp:inline distT="0" distB="0" distL="114300" distR="114300">
            <wp:extent cx="5858510" cy="8282305"/>
            <wp:effectExtent l="0" t="0" r="8890" b="4445"/>
            <wp:docPr id="13" name="图片 13" descr="2023121811012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1218110120_03"/>
                    <pic:cNvPicPr>
                      <a:picLocks noChangeAspect="1"/>
                    </pic:cNvPicPr>
                  </pic:nvPicPr>
                  <pic:blipFill>
                    <a:blip r:embed="rId9"/>
                    <a:stretch>
                      <a:fillRect/>
                    </a:stretch>
                  </pic:blipFill>
                  <pic:spPr>
                    <a:xfrm>
                      <a:off x="0" y="0"/>
                      <a:ext cx="5858510" cy="8282305"/>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2" name="图片 12" descr="2023121811012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1218110120_04"/>
                    <pic:cNvPicPr>
                      <a:picLocks noChangeAspect="1"/>
                    </pic:cNvPicPr>
                  </pic:nvPicPr>
                  <pic:blipFill>
                    <a:blip r:embed="rId10"/>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1" name="图片 11" descr="2023121811012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1218110120_05"/>
                    <pic:cNvPicPr>
                      <a:picLocks noChangeAspect="1"/>
                    </pic:cNvPicPr>
                  </pic:nvPicPr>
                  <pic:blipFill>
                    <a:blip r:embed="rId11"/>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0" name="图片 10" descr="2023121811012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1218110120_06"/>
                    <pic:cNvPicPr>
                      <a:picLocks noChangeAspect="1"/>
                    </pic:cNvPicPr>
                  </pic:nvPicPr>
                  <pic:blipFill>
                    <a:blip r:embed="rId12"/>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9" name="图片 9" descr="2023121811012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1218110120_07"/>
                    <pic:cNvPicPr>
                      <a:picLocks noChangeAspect="1"/>
                    </pic:cNvPicPr>
                  </pic:nvPicPr>
                  <pic:blipFill>
                    <a:blip r:embed="rId13"/>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8" name="图片 8" descr="2023121811012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1218110120_08"/>
                    <pic:cNvPicPr>
                      <a:picLocks noChangeAspect="1"/>
                    </pic:cNvPicPr>
                  </pic:nvPicPr>
                  <pic:blipFill>
                    <a:blip r:embed="rId14"/>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7" name="图片 7" descr="2023121811012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1218110120_09"/>
                    <pic:cNvPicPr>
                      <a:picLocks noChangeAspect="1"/>
                    </pic:cNvPicPr>
                  </pic:nvPicPr>
                  <pic:blipFill>
                    <a:blip r:embed="rId15"/>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6" name="图片 6" descr="2023121811012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1218110120_10"/>
                    <pic:cNvPicPr>
                      <a:picLocks noChangeAspect="1"/>
                    </pic:cNvPicPr>
                  </pic:nvPicPr>
                  <pic:blipFill>
                    <a:blip r:embed="rId16"/>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5" name="图片 5" descr="2023121811012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1218110120_11"/>
                    <pic:cNvPicPr>
                      <a:picLocks noChangeAspect="1"/>
                    </pic:cNvPicPr>
                  </pic:nvPicPr>
                  <pic:blipFill>
                    <a:blip r:embed="rId17"/>
                    <a:stretch>
                      <a:fillRect/>
                    </a:stretch>
                  </pic:blipFill>
                  <pic:spPr>
                    <a:xfrm>
                      <a:off x="0" y="0"/>
                      <a:ext cx="6182360" cy="8740140"/>
                    </a:xfrm>
                    <a:prstGeom prst="rect">
                      <a:avLst/>
                    </a:prstGeom>
                  </pic:spPr>
                </pic:pic>
              </a:graphicData>
            </a:graphic>
          </wp:inline>
        </w:drawing>
      </w:r>
    </w:p>
    <w:p>
      <w:pPr>
        <w:pStyle w:val="4"/>
        <w:wordWrap w:val="0"/>
        <w:spacing w:before="0" w:after="0" w:line="240" w:lineRule="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eastAsia="zh-CN"/>
        </w:rPr>
        <w:t>附件</w:t>
      </w:r>
      <w:r>
        <w:rPr>
          <w:rFonts w:hint="eastAsia" w:ascii="黑体" w:hAnsi="黑体" w:eastAsia="黑体" w:cs="黑体"/>
          <w:b w:val="0"/>
          <w:bCs w:val="0"/>
          <w:sz w:val="28"/>
          <w:szCs w:val="28"/>
          <w:lang w:val="en-US" w:eastAsia="zh-CN"/>
        </w:rPr>
        <w:t>3：</w:t>
      </w:r>
    </w:p>
    <w:p>
      <w:pPr>
        <w:spacing w:line="400" w:lineRule="exact"/>
        <w:jc w:val="center"/>
        <w:rPr>
          <w:rFonts w:ascii="黑体" w:hAnsi="黑体" w:eastAsia="黑体" w:cs="Calibri Light"/>
          <w:b/>
          <w:sz w:val="36"/>
          <w:szCs w:val="36"/>
        </w:rPr>
      </w:pPr>
      <w:r>
        <w:rPr>
          <w:rFonts w:ascii="黑体" w:hAnsi="黑体" w:eastAsia="黑体" w:cs="Calibri Light"/>
          <w:b/>
          <w:sz w:val="36"/>
          <w:szCs w:val="36"/>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项目编号：BYS20230071</w:t>
      </w:r>
    </w:p>
    <w:p>
      <w:pPr>
        <w:spacing w:line="440" w:lineRule="exact"/>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t>广州市白云区鹤龙街鹤边村第二经济合作社</w:t>
      </w: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竞得人： </w:t>
      </w:r>
    </w:p>
    <w:p>
      <w:pPr>
        <w:spacing w:after="312" w:afterLines="100" w:line="440" w:lineRule="exact"/>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t>广州市白云区鹤龙街鹤边村二社鹤龄街2号之1</w:t>
      </w:r>
      <w:r>
        <w:rPr>
          <w:rFonts w:hint="eastAsia" w:ascii="仿宋" w:hAnsi="仿宋" w:eastAsia="仿宋"/>
          <w:bCs/>
          <w:sz w:val="28"/>
          <w:szCs w:val="28"/>
          <w:lang w:eastAsia="zh-CN"/>
        </w:rPr>
        <w:t>的</w:t>
      </w:r>
      <w:r>
        <w:rPr>
          <w:rFonts w:hint="eastAsia" w:ascii="仿宋" w:hAnsi="仿宋" w:eastAsia="仿宋"/>
          <w:bCs/>
          <w:sz w:val="28"/>
          <w:szCs w:val="28"/>
        </w:rPr>
        <w:t>商铺</w:t>
      </w:r>
      <w:r>
        <w:rPr>
          <w:rFonts w:hint="eastAsia" w:ascii="仿宋" w:hAnsi="仿宋" w:eastAsia="仿宋" w:cs="仿宋"/>
          <w:sz w:val="28"/>
          <w:szCs w:val="28"/>
        </w:rPr>
        <w:t>（以下称租赁标的物），并于</w:t>
      </w:r>
      <w:r>
        <w:rPr>
          <w:rFonts w:hint="eastAsia" w:ascii="仿宋" w:hAnsi="仿宋" w:eastAsia="仿宋" w:cs="仿宋"/>
          <w:sz w:val="28"/>
          <w:szCs w:val="28"/>
          <w:u w:val="none"/>
          <w:lang w:val="en-US" w:eastAsia="zh-CN"/>
        </w:rPr>
        <w:t xml:space="preserve">    年</w:t>
      </w:r>
      <w:r>
        <w:rPr>
          <w:rFonts w:hint="eastAsia" w:ascii="仿宋" w:hAnsi="仿宋" w:eastAsia="仿宋" w:cs="仿宋"/>
          <w:sz w:val="28"/>
          <w:szCs w:val="28"/>
          <w:u w:val="none"/>
        </w:rPr>
        <w:t xml:space="preserve">   月  日</w:t>
      </w:r>
      <w:r>
        <w:rPr>
          <w:rFonts w:hint="eastAsia" w:ascii="仿宋" w:hAnsi="仿宋" w:eastAsia="仿宋" w:cs="仿宋"/>
          <w:sz w:val="28"/>
          <w:szCs w:val="28"/>
        </w:rPr>
        <w:t>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 xml:space="preserve">中竞得人以首年每月每平方米租金￥  元（人民币大写：____万____仟____佰___拾___元整）承租租赁标的物。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sectPr>
          <w:footerReference r:id="rId4" w:type="default"/>
          <w:type w:val="continuous"/>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出租方： </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仿宋" w:hAnsi="仿宋" w:eastAsia="仿宋" w:cs="仿宋"/>
          <w:sz w:val="28"/>
          <w:szCs w:val="28"/>
        </w:rPr>
      </w:pPr>
      <w:r>
        <w:rPr>
          <w:rFonts w:hint="eastAsia" w:ascii="仿宋" w:hAnsi="仿宋" w:eastAsia="仿宋" w:cs="仿宋"/>
          <w:sz w:val="28"/>
          <w:szCs w:val="28"/>
        </w:rPr>
        <w:t>联系电话：</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竞得人：</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黑体" w:hAnsi="黑体" w:eastAsia="仿宋" w:cs="黑体"/>
          <w:b w:val="0"/>
          <w:bCs w:val="0"/>
          <w:sz w:val="28"/>
          <w:szCs w:val="28"/>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rPr>
        <w:t>联系电</w:t>
      </w:r>
      <w:r>
        <w:rPr>
          <w:rFonts w:hint="eastAsia" w:ascii="仿宋" w:hAnsi="仿宋" w:eastAsia="仿宋" w:cs="仿宋"/>
          <w:sz w:val="28"/>
          <w:szCs w:val="28"/>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lang w:val="en-US" w:eastAsia="zh-CN"/>
        </w:rPr>
      </w:pPr>
    </w:p>
    <w:p>
      <w:pPr>
        <w:pStyle w:val="2"/>
        <w:jc w:val="both"/>
        <w:rPr>
          <w:rFonts w:hint="eastAsia" w:ascii="仿宋" w:hAnsi="仿宋" w:eastAsia="仿宋" w:cs="仿宋"/>
          <w:sz w:val="28"/>
          <w:szCs w:val="28"/>
        </w:rPr>
      </w:pPr>
      <w:r>
        <w:rPr>
          <w:rFonts w:hint="eastAsia" w:ascii="仿宋" w:hAnsi="仿宋" w:eastAsia="仿宋" w:cs="仿宋"/>
          <w:sz w:val="28"/>
          <w:szCs w:val="28"/>
        </w:rPr>
        <w:t>交易服务机构：白云区集体资产交易中心（广州白云产权经纪有限公司）</w:t>
      </w:r>
    </w:p>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年  </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日</w:t>
      </w:r>
      <w:r>
        <w:rPr>
          <w:rFonts w:hint="eastAsia" w:ascii="仿宋" w:hAnsi="仿宋" w:eastAsia="仿宋" w:cs="仿宋"/>
          <w:sz w:val="28"/>
          <w:szCs w:val="28"/>
          <w:lang w:val="en-US" w:eastAsia="zh-CN"/>
        </w:rPr>
        <w:t xml:space="preserve"> </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4ZjQzYTdkMjA4MDE5ZjA3OWE3ZWFjZGY5ODhmZDMifQ=="/>
  </w:docVars>
  <w:rsids>
    <w:rsidRoot w:val="08827BD4"/>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971C3"/>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078C7"/>
    <w:rsid w:val="011C0EAF"/>
    <w:rsid w:val="016B15D5"/>
    <w:rsid w:val="02333122"/>
    <w:rsid w:val="025E6316"/>
    <w:rsid w:val="03336092"/>
    <w:rsid w:val="042C26A3"/>
    <w:rsid w:val="05347833"/>
    <w:rsid w:val="072C12B7"/>
    <w:rsid w:val="08420A60"/>
    <w:rsid w:val="08827BD4"/>
    <w:rsid w:val="08ED3992"/>
    <w:rsid w:val="0A0A0CBE"/>
    <w:rsid w:val="0AC80298"/>
    <w:rsid w:val="0AF875E2"/>
    <w:rsid w:val="0BF404EA"/>
    <w:rsid w:val="0C2D401D"/>
    <w:rsid w:val="0EC00E99"/>
    <w:rsid w:val="0EFC6172"/>
    <w:rsid w:val="0F5524EC"/>
    <w:rsid w:val="10281E77"/>
    <w:rsid w:val="10A552CC"/>
    <w:rsid w:val="10D536A8"/>
    <w:rsid w:val="10F63623"/>
    <w:rsid w:val="113226B1"/>
    <w:rsid w:val="126361B0"/>
    <w:rsid w:val="12DD1B9E"/>
    <w:rsid w:val="13105423"/>
    <w:rsid w:val="13205ACF"/>
    <w:rsid w:val="13F265FA"/>
    <w:rsid w:val="146F5459"/>
    <w:rsid w:val="15303DF1"/>
    <w:rsid w:val="1630038E"/>
    <w:rsid w:val="16B06FD2"/>
    <w:rsid w:val="16F65AF2"/>
    <w:rsid w:val="18B12582"/>
    <w:rsid w:val="193A32DB"/>
    <w:rsid w:val="1C1A6E05"/>
    <w:rsid w:val="1D0509F7"/>
    <w:rsid w:val="1D9C5F05"/>
    <w:rsid w:val="1E4254A0"/>
    <w:rsid w:val="1EBD40F9"/>
    <w:rsid w:val="1FA01DE7"/>
    <w:rsid w:val="20F02183"/>
    <w:rsid w:val="21D03453"/>
    <w:rsid w:val="23971A56"/>
    <w:rsid w:val="23EF3415"/>
    <w:rsid w:val="24091012"/>
    <w:rsid w:val="2472443D"/>
    <w:rsid w:val="258A32D5"/>
    <w:rsid w:val="29374E89"/>
    <w:rsid w:val="2AF132F7"/>
    <w:rsid w:val="2B7D31AE"/>
    <w:rsid w:val="2D686F17"/>
    <w:rsid w:val="2FF869A5"/>
    <w:rsid w:val="30075C6C"/>
    <w:rsid w:val="30225766"/>
    <w:rsid w:val="30A9554F"/>
    <w:rsid w:val="30AD2C68"/>
    <w:rsid w:val="30EE43E5"/>
    <w:rsid w:val="31F671B8"/>
    <w:rsid w:val="334506E2"/>
    <w:rsid w:val="33CB5F11"/>
    <w:rsid w:val="34505270"/>
    <w:rsid w:val="34872E51"/>
    <w:rsid w:val="353C297A"/>
    <w:rsid w:val="36CA5E47"/>
    <w:rsid w:val="374F2FE5"/>
    <w:rsid w:val="37E74B34"/>
    <w:rsid w:val="383638DC"/>
    <w:rsid w:val="38B70478"/>
    <w:rsid w:val="390C731B"/>
    <w:rsid w:val="39DC2B6C"/>
    <w:rsid w:val="39ED5509"/>
    <w:rsid w:val="3AA31E63"/>
    <w:rsid w:val="3BAB65D5"/>
    <w:rsid w:val="3BCF64D1"/>
    <w:rsid w:val="3C360C3F"/>
    <w:rsid w:val="3C3A7645"/>
    <w:rsid w:val="3E3A009C"/>
    <w:rsid w:val="3EAA5EF4"/>
    <w:rsid w:val="3EC703F7"/>
    <w:rsid w:val="3ECC170E"/>
    <w:rsid w:val="41232EA8"/>
    <w:rsid w:val="42263B1A"/>
    <w:rsid w:val="42DE6C61"/>
    <w:rsid w:val="42DE78CE"/>
    <w:rsid w:val="43653018"/>
    <w:rsid w:val="43D32510"/>
    <w:rsid w:val="44AE11C2"/>
    <w:rsid w:val="44BA66AD"/>
    <w:rsid w:val="45ED1FE8"/>
    <w:rsid w:val="46320531"/>
    <w:rsid w:val="463D4CF6"/>
    <w:rsid w:val="46B3324E"/>
    <w:rsid w:val="46EB4B7B"/>
    <w:rsid w:val="475A7585"/>
    <w:rsid w:val="479F3277"/>
    <w:rsid w:val="47D13145"/>
    <w:rsid w:val="48591324"/>
    <w:rsid w:val="49483EB6"/>
    <w:rsid w:val="4A0869B9"/>
    <w:rsid w:val="4AE86C38"/>
    <w:rsid w:val="4D381AC4"/>
    <w:rsid w:val="4E851A41"/>
    <w:rsid w:val="4EDD59FB"/>
    <w:rsid w:val="50F22F68"/>
    <w:rsid w:val="512E1B98"/>
    <w:rsid w:val="51B47450"/>
    <w:rsid w:val="5344491D"/>
    <w:rsid w:val="53AE3919"/>
    <w:rsid w:val="540C2663"/>
    <w:rsid w:val="55296CC0"/>
    <w:rsid w:val="558847AA"/>
    <w:rsid w:val="57AC280A"/>
    <w:rsid w:val="585936BA"/>
    <w:rsid w:val="59305D26"/>
    <w:rsid w:val="594B516E"/>
    <w:rsid w:val="594F798E"/>
    <w:rsid w:val="59C67F09"/>
    <w:rsid w:val="5A4C5ED8"/>
    <w:rsid w:val="5AD3028C"/>
    <w:rsid w:val="5B3C76C0"/>
    <w:rsid w:val="5CC50321"/>
    <w:rsid w:val="5D067FBE"/>
    <w:rsid w:val="5E894C22"/>
    <w:rsid w:val="5FBE1308"/>
    <w:rsid w:val="5FC455D9"/>
    <w:rsid w:val="610360D0"/>
    <w:rsid w:val="612E1512"/>
    <w:rsid w:val="614F3C2E"/>
    <w:rsid w:val="61762F2C"/>
    <w:rsid w:val="619C75E7"/>
    <w:rsid w:val="63194B79"/>
    <w:rsid w:val="641E1691"/>
    <w:rsid w:val="64B8749B"/>
    <w:rsid w:val="64E16E3A"/>
    <w:rsid w:val="6646780A"/>
    <w:rsid w:val="671F06A8"/>
    <w:rsid w:val="67415CE2"/>
    <w:rsid w:val="6747097D"/>
    <w:rsid w:val="678A67A5"/>
    <w:rsid w:val="680F36D5"/>
    <w:rsid w:val="68124C99"/>
    <w:rsid w:val="69DA5B9C"/>
    <w:rsid w:val="6A27651D"/>
    <w:rsid w:val="6A7A2B39"/>
    <w:rsid w:val="6A9849A9"/>
    <w:rsid w:val="6AA9765C"/>
    <w:rsid w:val="6AFE4B56"/>
    <w:rsid w:val="6B2E7C45"/>
    <w:rsid w:val="6BBA5BE1"/>
    <w:rsid w:val="6BCC56D2"/>
    <w:rsid w:val="6CDA4A37"/>
    <w:rsid w:val="6D304715"/>
    <w:rsid w:val="6D573318"/>
    <w:rsid w:val="6EAA4F45"/>
    <w:rsid w:val="6ED86CF9"/>
    <w:rsid w:val="6F616041"/>
    <w:rsid w:val="6F713E3D"/>
    <w:rsid w:val="6F980712"/>
    <w:rsid w:val="6FF46A01"/>
    <w:rsid w:val="7104108A"/>
    <w:rsid w:val="713A1E53"/>
    <w:rsid w:val="71AE286C"/>
    <w:rsid w:val="72612DF9"/>
    <w:rsid w:val="72EF2661"/>
    <w:rsid w:val="748765A9"/>
    <w:rsid w:val="74A7099A"/>
    <w:rsid w:val="74CC561B"/>
    <w:rsid w:val="74EA770C"/>
    <w:rsid w:val="75BB4282"/>
    <w:rsid w:val="7613296C"/>
    <w:rsid w:val="77774460"/>
    <w:rsid w:val="77C83032"/>
    <w:rsid w:val="781520BE"/>
    <w:rsid w:val="79B42092"/>
    <w:rsid w:val="7B0A00ED"/>
    <w:rsid w:val="7B151702"/>
    <w:rsid w:val="7C7E1AEF"/>
    <w:rsid w:val="7CFD6C8D"/>
    <w:rsid w:val="7DD32F16"/>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unhideWhenUsed/>
    <w:qFormat/>
    <w:uiPriority w:val="99"/>
    <w:pPr>
      <w:ind w:firstLine="420" w:firstLineChars="100"/>
    </w:pPr>
  </w:style>
  <w:style w:type="paragraph" w:styleId="3">
    <w:name w:val="Body Text"/>
    <w:basedOn w:val="1"/>
    <w:autoRedefine/>
    <w:unhideWhenUsed/>
    <w:qFormat/>
    <w:uiPriority w:val="99"/>
    <w:pPr>
      <w:spacing w:after="120"/>
    </w:pPr>
  </w:style>
  <w:style w:type="paragraph" w:styleId="5">
    <w:name w:val="annotation text"/>
    <w:basedOn w:val="1"/>
    <w:autoRedefine/>
    <w:unhideWhenUsed/>
    <w:qFormat/>
    <w:uiPriority w:val="99"/>
    <w:pPr>
      <w:jc w:val="left"/>
    </w:pPr>
  </w:style>
  <w:style w:type="paragraph" w:styleId="6">
    <w:name w:val="Balloon Text"/>
    <w:basedOn w:val="1"/>
    <w:link w:val="17"/>
    <w:autoRedefine/>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sz w:val="24"/>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标题 1 字符"/>
    <w:basedOn w:val="12"/>
    <w:link w:val="4"/>
    <w:autoRedefine/>
    <w:qFormat/>
    <w:uiPriority w:val="9"/>
    <w:rPr>
      <w:b/>
      <w:bCs/>
      <w:kern w:val="44"/>
      <w:sz w:val="44"/>
      <w:szCs w:val="44"/>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批注框文本 字符"/>
    <w:basedOn w:val="12"/>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6271</Words>
  <Characters>6485</Characters>
  <Lines>45</Lines>
  <Paragraphs>12</Paragraphs>
  <TotalTime>0</TotalTime>
  <ScaleCrop>false</ScaleCrop>
  <LinksUpToDate>false</LinksUpToDate>
  <CharactersWithSpaces>6532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2023-12-18T03:37:00Z</dcterms:created>
  <dc:creator>WPS_1669265181</dc:creator>
  <cp:lastModifiedBy>陈健明</cp:lastModifiedBy>
  <dcterms:modified xsi:type="dcterms:W3CDTF">2023-12-22T08:01:41Z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B50ABDBB20DB41B8886017D3FD655903_11</vt:lpwstr>
  </property>
</Properties>
</file>